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315" w:rsidRPr="00CA4315" w:rsidRDefault="00CA4315" w:rsidP="00CA4315">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CA4315">
        <w:rPr>
          <w:rFonts w:ascii="Times New Roman" w:eastAsia="Times New Roman" w:hAnsi="Times New Roman" w:cs="Times New Roman"/>
          <w:b/>
          <w:bCs/>
          <w:sz w:val="36"/>
          <w:szCs w:val="36"/>
          <w:lang w:eastAsia="es-ES"/>
        </w:rPr>
        <w:t>La inteligencia emocional y el cine I</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eastAsia="es-ES"/>
        </w:rPr>
        <w:drawing>
          <wp:inline distT="0" distB="0" distL="0" distR="0">
            <wp:extent cx="4147185" cy="2884805"/>
            <wp:effectExtent l="19050" t="0" r="5715" b="0"/>
            <wp:docPr id="1" name="Imagen 1" descr="http://jaimeburque.com/blog/wp-content/uploads/wefupcyq.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aimeburque.com/blog/wp-content/uploads/wefupcyq.jpg">
                      <a:hlinkClick r:id="rId4"/>
                    </pic:cNvPr>
                    <pic:cNvPicPr>
                      <a:picLocks noChangeAspect="1" noChangeArrowheads="1"/>
                    </pic:cNvPicPr>
                  </pic:nvPicPr>
                  <pic:blipFill>
                    <a:blip r:embed="rId5" cstate="print"/>
                    <a:srcRect/>
                    <a:stretch>
                      <a:fillRect/>
                    </a:stretch>
                  </pic:blipFill>
                  <pic:spPr bwMode="auto">
                    <a:xfrm>
                      <a:off x="0" y="0"/>
                      <a:ext cx="4147185" cy="2884805"/>
                    </a:xfrm>
                    <a:prstGeom prst="rect">
                      <a:avLst/>
                    </a:prstGeom>
                    <a:noFill/>
                    <a:ln w="9525">
                      <a:noFill/>
                      <a:miter lim="800000"/>
                      <a:headEnd/>
                      <a:tailEnd/>
                    </a:ln>
                  </pic:spPr>
                </pic:pic>
              </a:graphicData>
            </a:graphic>
          </wp:inline>
        </w:drawing>
      </w:r>
      <w:r w:rsidRPr="00CA4315">
        <w:rPr>
          <w:rFonts w:ascii="Times New Roman" w:eastAsia="Times New Roman" w:hAnsi="Times New Roman" w:cs="Times New Roman"/>
          <w:sz w:val="24"/>
          <w:szCs w:val="24"/>
          <w:lang w:eastAsia="es-ES"/>
        </w:rPr>
        <w:t xml:space="preserve">Esta semana comenzamos un especial dividido en dos partes sobre la Inteligencia emocional en el cine. En esta primera parte hablamos sobre la importancia de la IE y su definición, nos dedicaremos al primero de sus componentes, </w:t>
      </w:r>
      <w:r w:rsidRPr="00CA4315">
        <w:rPr>
          <w:rFonts w:ascii="Times New Roman" w:eastAsia="Times New Roman" w:hAnsi="Times New Roman" w:cs="Times New Roman"/>
          <w:b/>
          <w:bCs/>
          <w:sz w:val="24"/>
          <w:szCs w:val="24"/>
          <w:lang w:eastAsia="es-ES"/>
        </w:rPr>
        <w:t xml:space="preserve">la Inteligencia Emocional </w:t>
      </w:r>
      <w:proofErr w:type="spellStart"/>
      <w:r w:rsidRPr="00CA4315">
        <w:rPr>
          <w:rFonts w:ascii="Times New Roman" w:eastAsia="Times New Roman" w:hAnsi="Times New Roman" w:cs="Times New Roman"/>
          <w:b/>
          <w:bCs/>
          <w:sz w:val="24"/>
          <w:szCs w:val="24"/>
          <w:lang w:eastAsia="es-ES"/>
        </w:rPr>
        <w:t>Intrapersonal</w:t>
      </w:r>
      <w:proofErr w:type="spellEnd"/>
      <w:r w:rsidRPr="00CA4315">
        <w:rPr>
          <w:rFonts w:ascii="Times New Roman" w:eastAsia="Times New Roman" w:hAnsi="Times New Roman" w:cs="Times New Roman"/>
          <w:b/>
          <w:bCs/>
          <w:sz w:val="24"/>
          <w:szCs w:val="24"/>
          <w:lang w:eastAsia="es-ES"/>
        </w:rPr>
        <w:t xml:space="preserve"> y </w:t>
      </w:r>
      <w:proofErr w:type="spellStart"/>
      <w:r w:rsidRPr="00CA4315">
        <w:rPr>
          <w:rFonts w:ascii="Times New Roman" w:eastAsia="Times New Roman" w:hAnsi="Times New Roman" w:cs="Times New Roman"/>
          <w:b/>
          <w:bCs/>
          <w:sz w:val="24"/>
          <w:szCs w:val="24"/>
          <w:lang w:eastAsia="es-ES"/>
        </w:rPr>
        <w:t>propondreemos</w:t>
      </w:r>
      <w:proofErr w:type="spellEnd"/>
      <w:r w:rsidRPr="00CA4315">
        <w:rPr>
          <w:rFonts w:ascii="Times New Roman" w:eastAsia="Times New Roman" w:hAnsi="Times New Roman" w:cs="Times New Roman"/>
          <w:b/>
          <w:bCs/>
          <w:sz w:val="24"/>
          <w:szCs w:val="24"/>
          <w:lang w:eastAsia="es-ES"/>
        </w:rPr>
        <w:t xml:space="preserve"> 7 películas que nos hablan de diferentes niveles en este tipo de inteligencia</w:t>
      </w:r>
      <w:r w:rsidRPr="00CA4315">
        <w:rPr>
          <w:rFonts w:ascii="Times New Roman" w:eastAsia="Times New Roman" w:hAnsi="Times New Roman" w:cs="Times New Roman"/>
          <w:sz w:val="24"/>
          <w:szCs w:val="24"/>
          <w:lang w:eastAsia="es-ES"/>
        </w:rPr>
        <w:t>:</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eastAsia="es-ES"/>
        </w:rPr>
        <w:drawing>
          <wp:inline distT="0" distB="0" distL="0" distR="0">
            <wp:extent cx="184785" cy="152400"/>
            <wp:effectExtent l="19050" t="0" r="5715" b="0"/>
            <wp:docPr id="2" name="Imagen 2" descr="http://www.jaimeburque.com/Blog2.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aimeburque.com/Blog2.jpg">
                      <a:hlinkClick r:id="rId6"/>
                    </pic:cNvPr>
                    <pic:cNvPicPr>
                      <a:picLocks noChangeAspect="1" noChangeArrowheads="1"/>
                    </pic:cNvPicPr>
                  </pic:nvPicPr>
                  <pic:blipFill>
                    <a:blip r:embed="rId7" cstate="print"/>
                    <a:srcRect/>
                    <a:stretch>
                      <a:fillRect/>
                    </a:stretch>
                  </pic:blipFill>
                  <pic:spPr bwMode="auto">
                    <a:xfrm>
                      <a:off x="0" y="0"/>
                      <a:ext cx="184785" cy="152400"/>
                    </a:xfrm>
                    <a:prstGeom prst="rect">
                      <a:avLst/>
                    </a:prstGeom>
                    <a:noFill/>
                    <a:ln w="9525">
                      <a:noFill/>
                      <a:miter lim="800000"/>
                      <a:headEnd/>
                      <a:tailEnd/>
                    </a:ln>
                  </pic:spPr>
                </pic:pic>
              </a:graphicData>
            </a:graphic>
          </wp:inline>
        </w:drawing>
      </w:r>
      <w:r w:rsidRPr="00CA4315">
        <w:rPr>
          <w:rFonts w:ascii="Times New Roman" w:eastAsia="Times New Roman" w:hAnsi="Times New Roman" w:cs="Times New Roman"/>
          <w:i/>
          <w:iCs/>
          <w:sz w:val="24"/>
          <w:szCs w:val="24"/>
          <w:lang w:eastAsia="es-ES"/>
        </w:rPr>
        <w:t xml:space="preserve">Película con comentario en el blog de </w:t>
      </w:r>
      <w:proofErr w:type="spellStart"/>
      <w:r w:rsidRPr="00CA4315">
        <w:rPr>
          <w:rFonts w:ascii="Times New Roman" w:eastAsia="Times New Roman" w:hAnsi="Times New Roman" w:cs="Times New Roman"/>
          <w:i/>
          <w:iCs/>
          <w:sz w:val="24"/>
          <w:szCs w:val="24"/>
          <w:lang w:eastAsia="es-ES"/>
        </w:rPr>
        <w:t>filmoterapia</w:t>
      </w:r>
      <w:proofErr w:type="spellEnd"/>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b/>
          <w:bCs/>
          <w:color w:val="808080"/>
          <w:sz w:val="24"/>
          <w:szCs w:val="24"/>
          <w:lang w:eastAsia="es-ES"/>
        </w:rPr>
        <w:t xml:space="preserve">1. </w:t>
      </w:r>
      <w:hyperlink r:id="rId8" w:tgtFrame="_blank" w:history="1">
        <w:r w:rsidRPr="00CA4315">
          <w:rPr>
            <w:rFonts w:ascii="Times New Roman" w:eastAsia="Times New Roman" w:hAnsi="Times New Roman" w:cs="Times New Roman"/>
            <w:b/>
            <w:bCs/>
            <w:color w:val="808080"/>
            <w:sz w:val="24"/>
            <w:szCs w:val="24"/>
            <w:u w:val="single"/>
            <w:lang w:eastAsia="es-ES"/>
          </w:rPr>
          <w:t xml:space="preserve">El buscavidas (2001) de Robert </w:t>
        </w:r>
        <w:proofErr w:type="spellStart"/>
        <w:r w:rsidRPr="00CA4315">
          <w:rPr>
            <w:rFonts w:ascii="Times New Roman" w:eastAsia="Times New Roman" w:hAnsi="Times New Roman" w:cs="Times New Roman"/>
            <w:b/>
            <w:bCs/>
            <w:color w:val="808080"/>
            <w:sz w:val="24"/>
            <w:szCs w:val="24"/>
            <w:u w:val="single"/>
            <w:lang w:eastAsia="es-ES"/>
          </w:rPr>
          <w:t>Rossen</w:t>
        </w:r>
        <w:proofErr w:type="spellEnd"/>
      </w:hyperlink>
    </w:p>
    <w:p w:rsidR="00CA4315" w:rsidRPr="00CA4315" w:rsidRDefault="00066683" w:rsidP="00CA4315">
      <w:pPr>
        <w:spacing w:before="100" w:beforeAutospacing="1" w:after="100" w:afterAutospacing="1" w:line="240" w:lineRule="auto"/>
        <w:rPr>
          <w:rFonts w:ascii="Times New Roman" w:eastAsia="Times New Roman" w:hAnsi="Times New Roman" w:cs="Times New Roman"/>
          <w:sz w:val="24"/>
          <w:szCs w:val="24"/>
          <w:lang w:eastAsia="es-ES"/>
        </w:rPr>
      </w:pPr>
      <w:hyperlink r:id="rId9" w:tgtFrame="_blank" w:history="1">
        <w:r w:rsidR="00CA4315" w:rsidRPr="00CA4315">
          <w:rPr>
            <w:rFonts w:ascii="Times New Roman" w:eastAsia="Times New Roman" w:hAnsi="Times New Roman" w:cs="Times New Roman"/>
            <w:b/>
            <w:bCs/>
            <w:color w:val="808080"/>
            <w:sz w:val="24"/>
            <w:szCs w:val="24"/>
            <w:u w:val="single"/>
            <w:lang w:eastAsia="es-ES"/>
          </w:rPr>
          <w:t xml:space="preserve">2. Juno (2007) de </w:t>
        </w:r>
        <w:proofErr w:type="spellStart"/>
        <w:r w:rsidR="00CA4315" w:rsidRPr="00CA4315">
          <w:rPr>
            <w:rFonts w:ascii="Times New Roman" w:eastAsia="Times New Roman" w:hAnsi="Times New Roman" w:cs="Times New Roman"/>
            <w:b/>
            <w:bCs/>
            <w:color w:val="808080"/>
            <w:sz w:val="24"/>
            <w:szCs w:val="24"/>
            <w:u w:val="single"/>
            <w:lang w:eastAsia="es-ES"/>
          </w:rPr>
          <w:t>Jason</w:t>
        </w:r>
        <w:proofErr w:type="spellEnd"/>
        <w:r w:rsidR="00CA4315" w:rsidRPr="00CA4315">
          <w:rPr>
            <w:rFonts w:ascii="Times New Roman" w:eastAsia="Times New Roman" w:hAnsi="Times New Roman" w:cs="Times New Roman"/>
            <w:b/>
            <w:bCs/>
            <w:color w:val="808080"/>
            <w:sz w:val="24"/>
            <w:szCs w:val="24"/>
            <w:u w:val="single"/>
            <w:lang w:eastAsia="es-ES"/>
          </w:rPr>
          <w:t xml:space="preserve"> </w:t>
        </w:r>
        <w:proofErr w:type="spellStart"/>
        <w:r w:rsidR="00CA4315" w:rsidRPr="00CA4315">
          <w:rPr>
            <w:rFonts w:ascii="Times New Roman" w:eastAsia="Times New Roman" w:hAnsi="Times New Roman" w:cs="Times New Roman"/>
            <w:b/>
            <w:bCs/>
            <w:color w:val="808080"/>
            <w:sz w:val="24"/>
            <w:szCs w:val="24"/>
            <w:u w:val="single"/>
            <w:lang w:eastAsia="es-ES"/>
          </w:rPr>
          <w:t>Reitman</w:t>
        </w:r>
        <w:proofErr w:type="spellEnd"/>
      </w:hyperlink>
    </w:p>
    <w:p w:rsidR="00CA4315" w:rsidRPr="00CA4315" w:rsidRDefault="00066683" w:rsidP="00CA4315">
      <w:pPr>
        <w:spacing w:before="100" w:beforeAutospacing="1" w:after="100" w:afterAutospacing="1" w:line="240" w:lineRule="auto"/>
        <w:rPr>
          <w:rFonts w:ascii="Times New Roman" w:eastAsia="Times New Roman" w:hAnsi="Times New Roman" w:cs="Times New Roman"/>
          <w:sz w:val="24"/>
          <w:szCs w:val="24"/>
          <w:lang w:eastAsia="es-ES"/>
        </w:rPr>
      </w:pPr>
      <w:hyperlink r:id="rId10" w:tgtFrame="_blank" w:history="1">
        <w:r w:rsidR="00CA4315" w:rsidRPr="00CA4315">
          <w:rPr>
            <w:rFonts w:ascii="Times New Roman" w:eastAsia="Times New Roman" w:hAnsi="Times New Roman" w:cs="Times New Roman"/>
            <w:b/>
            <w:bCs/>
            <w:color w:val="808080"/>
            <w:sz w:val="24"/>
            <w:szCs w:val="24"/>
            <w:u w:val="single"/>
            <w:lang w:eastAsia="es-ES"/>
          </w:rPr>
          <w:t xml:space="preserve">3. Llamando a las puertas del cielo (2005) </w:t>
        </w:r>
        <w:proofErr w:type="spellStart"/>
        <w:r w:rsidR="00CA4315" w:rsidRPr="00CA4315">
          <w:rPr>
            <w:rFonts w:ascii="Times New Roman" w:eastAsia="Times New Roman" w:hAnsi="Times New Roman" w:cs="Times New Roman"/>
            <w:b/>
            <w:bCs/>
            <w:color w:val="808080"/>
            <w:sz w:val="24"/>
            <w:szCs w:val="24"/>
            <w:u w:val="single"/>
            <w:lang w:eastAsia="es-ES"/>
          </w:rPr>
          <w:t>Wim</w:t>
        </w:r>
        <w:proofErr w:type="spellEnd"/>
        <w:r w:rsidR="00CA4315" w:rsidRPr="00CA4315">
          <w:rPr>
            <w:rFonts w:ascii="Times New Roman" w:eastAsia="Times New Roman" w:hAnsi="Times New Roman" w:cs="Times New Roman"/>
            <w:b/>
            <w:bCs/>
            <w:color w:val="808080"/>
            <w:sz w:val="24"/>
            <w:szCs w:val="24"/>
            <w:u w:val="single"/>
            <w:lang w:eastAsia="es-ES"/>
          </w:rPr>
          <w:t xml:space="preserve"> </w:t>
        </w:r>
        <w:proofErr w:type="spellStart"/>
        <w:r w:rsidR="00CA4315" w:rsidRPr="00CA4315">
          <w:rPr>
            <w:rFonts w:ascii="Times New Roman" w:eastAsia="Times New Roman" w:hAnsi="Times New Roman" w:cs="Times New Roman"/>
            <w:b/>
            <w:bCs/>
            <w:color w:val="808080"/>
            <w:sz w:val="24"/>
            <w:szCs w:val="24"/>
            <w:u w:val="single"/>
            <w:lang w:eastAsia="es-ES"/>
          </w:rPr>
          <w:t>Wenders</w:t>
        </w:r>
        <w:proofErr w:type="spellEnd"/>
      </w:hyperlink>
    </w:p>
    <w:p w:rsidR="00CA4315" w:rsidRPr="00BE06E7" w:rsidRDefault="00066683" w:rsidP="00CA4315">
      <w:pPr>
        <w:spacing w:before="100" w:beforeAutospacing="1" w:after="100" w:afterAutospacing="1" w:line="240" w:lineRule="auto"/>
        <w:rPr>
          <w:rFonts w:ascii="Times New Roman" w:eastAsia="Times New Roman" w:hAnsi="Times New Roman" w:cs="Times New Roman"/>
          <w:sz w:val="24"/>
          <w:szCs w:val="24"/>
          <w:lang w:val="en-US" w:eastAsia="es-ES"/>
        </w:rPr>
      </w:pPr>
      <w:hyperlink r:id="rId11" w:tgtFrame="_blank" w:history="1">
        <w:r w:rsidR="00CA4315" w:rsidRPr="00BE06E7">
          <w:rPr>
            <w:rFonts w:ascii="Times New Roman" w:eastAsia="Times New Roman" w:hAnsi="Times New Roman" w:cs="Times New Roman"/>
            <w:b/>
            <w:bCs/>
            <w:color w:val="808080"/>
            <w:sz w:val="24"/>
            <w:szCs w:val="24"/>
            <w:u w:val="single"/>
            <w:lang w:val="en-US" w:eastAsia="es-ES"/>
          </w:rPr>
          <w:t>4. Hotel Rwanda (2004) de Terry George</w:t>
        </w:r>
      </w:hyperlink>
      <w:r w:rsidR="00CA4315" w:rsidRPr="00BE06E7">
        <w:rPr>
          <w:rFonts w:ascii="Times New Roman" w:eastAsia="Times New Roman" w:hAnsi="Times New Roman" w:cs="Times New Roman"/>
          <w:b/>
          <w:bCs/>
          <w:sz w:val="24"/>
          <w:szCs w:val="24"/>
          <w:lang w:val="en-US" w:eastAsia="es-ES"/>
        </w:rPr>
        <w:t xml:space="preserve"> </w:t>
      </w:r>
      <w:r w:rsidR="00CA4315">
        <w:rPr>
          <w:rFonts w:ascii="Times New Roman" w:eastAsia="Times New Roman" w:hAnsi="Times New Roman" w:cs="Times New Roman"/>
          <w:b/>
          <w:bCs/>
          <w:noProof/>
          <w:color w:val="0000FF"/>
          <w:sz w:val="24"/>
          <w:szCs w:val="24"/>
          <w:lang w:eastAsia="es-ES"/>
        </w:rPr>
        <w:drawing>
          <wp:inline distT="0" distB="0" distL="0" distR="0">
            <wp:extent cx="184785" cy="152400"/>
            <wp:effectExtent l="19050" t="0" r="5715" b="0"/>
            <wp:docPr id="3" name="Imagen 3" descr="Comentario, cine y terapia">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mentario, cine y terapia">
                      <a:hlinkClick r:id="rId12" tgtFrame="_blank"/>
                    </pic:cNvPr>
                    <pic:cNvPicPr>
                      <a:picLocks noChangeAspect="1" noChangeArrowheads="1"/>
                    </pic:cNvPicPr>
                  </pic:nvPicPr>
                  <pic:blipFill>
                    <a:blip r:embed="rId7" cstate="print"/>
                    <a:srcRect/>
                    <a:stretch>
                      <a:fillRect/>
                    </a:stretch>
                  </pic:blipFill>
                  <pic:spPr bwMode="auto">
                    <a:xfrm>
                      <a:off x="0" y="0"/>
                      <a:ext cx="184785" cy="152400"/>
                    </a:xfrm>
                    <a:prstGeom prst="rect">
                      <a:avLst/>
                    </a:prstGeom>
                    <a:noFill/>
                    <a:ln w="9525">
                      <a:noFill/>
                      <a:miter lim="800000"/>
                      <a:headEnd/>
                      <a:tailEnd/>
                    </a:ln>
                  </pic:spPr>
                </pic:pic>
              </a:graphicData>
            </a:graphic>
          </wp:inline>
        </w:drawing>
      </w:r>
    </w:p>
    <w:p w:rsidR="00CA4315" w:rsidRPr="00BE06E7" w:rsidRDefault="00066683" w:rsidP="00CA4315">
      <w:pPr>
        <w:spacing w:before="100" w:beforeAutospacing="1" w:after="100" w:afterAutospacing="1" w:line="240" w:lineRule="auto"/>
        <w:rPr>
          <w:rFonts w:ascii="Times New Roman" w:eastAsia="Times New Roman" w:hAnsi="Times New Roman" w:cs="Times New Roman"/>
          <w:sz w:val="24"/>
          <w:szCs w:val="24"/>
          <w:lang w:val="en-US" w:eastAsia="es-ES"/>
        </w:rPr>
      </w:pPr>
      <w:hyperlink r:id="rId13" w:tgtFrame="_blank" w:history="1">
        <w:r w:rsidR="00CA4315" w:rsidRPr="00BE06E7">
          <w:rPr>
            <w:rFonts w:ascii="Times New Roman" w:eastAsia="Times New Roman" w:hAnsi="Times New Roman" w:cs="Times New Roman"/>
            <w:b/>
            <w:bCs/>
            <w:color w:val="808080"/>
            <w:sz w:val="24"/>
            <w:szCs w:val="24"/>
            <w:u w:val="single"/>
            <w:lang w:val="en-US" w:eastAsia="es-ES"/>
          </w:rPr>
          <w:t xml:space="preserve">5. El </w:t>
        </w:r>
        <w:proofErr w:type="spellStart"/>
        <w:r w:rsidR="00CA4315" w:rsidRPr="00BE06E7">
          <w:rPr>
            <w:rFonts w:ascii="Times New Roman" w:eastAsia="Times New Roman" w:hAnsi="Times New Roman" w:cs="Times New Roman"/>
            <w:b/>
            <w:bCs/>
            <w:color w:val="808080"/>
            <w:sz w:val="24"/>
            <w:szCs w:val="24"/>
            <w:u w:val="single"/>
            <w:lang w:val="en-US" w:eastAsia="es-ES"/>
          </w:rPr>
          <w:t>indomable</w:t>
        </w:r>
        <w:proofErr w:type="spellEnd"/>
        <w:r w:rsidR="00CA4315" w:rsidRPr="00BE06E7">
          <w:rPr>
            <w:rFonts w:ascii="Times New Roman" w:eastAsia="Times New Roman" w:hAnsi="Times New Roman" w:cs="Times New Roman"/>
            <w:b/>
            <w:bCs/>
            <w:color w:val="808080"/>
            <w:sz w:val="24"/>
            <w:szCs w:val="24"/>
            <w:u w:val="single"/>
            <w:lang w:val="en-US" w:eastAsia="es-ES"/>
          </w:rPr>
          <w:t xml:space="preserve"> Will Hunting (1997) de Gus </w:t>
        </w:r>
        <w:proofErr w:type="spellStart"/>
        <w:r w:rsidR="00CA4315" w:rsidRPr="00BE06E7">
          <w:rPr>
            <w:rFonts w:ascii="Times New Roman" w:eastAsia="Times New Roman" w:hAnsi="Times New Roman" w:cs="Times New Roman"/>
            <w:b/>
            <w:bCs/>
            <w:color w:val="808080"/>
            <w:sz w:val="24"/>
            <w:szCs w:val="24"/>
            <w:u w:val="single"/>
            <w:lang w:val="en-US" w:eastAsia="es-ES"/>
          </w:rPr>
          <w:t>Vant</w:t>
        </w:r>
        <w:proofErr w:type="spellEnd"/>
        <w:r w:rsidR="00CA4315" w:rsidRPr="00BE06E7">
          <w:rPr>
            <w:rFonts w:ascii="Times New Roman" w:eastAsia="Times New Roman" w:hAnsi="Times New Roman" w:cs="Times New Roman"/>
            <w:b/>
            <w:bCs/>
            <w:color w:val="808080"/>
            <w:sz w:val="24"/>
            <w:szCs w:val="24"/>
            <w:u w:val="single"/>
            <w:lang w:val="en-US" w:eastAsia="es-ES"/>
          </w:rPr>
          <w:t xml:space="preserve"> </w:t>
        </w:r>
        <w:proofErr w:type="spellStart"/>
        <w:r w:rsidR="00CA4315" w:rsidRPr="00BE06E7">
          <w:rPr>
            <w:rFonts w:ascii="Times New Roman" w:eastAsia="Times New Roman" w:hAnsi="Times New Roman" w:cs="Times New Roman"/>
            <w:b/>
            <w:bCs/>
            <w:color w:val="808080"/>
            <w:sz w:val="24"/>
            <w:szCs w:val="24"/>
            <w:u w:val="single"/>
            <w:lang w:val="en-US" w:eastAsia="es-ES"/>
          </w:rPr>
          <w:t>Sant</w:t>
        </w:r>
        <w:proofErr w:type="spellEnd"/>
      </w:hyperlink>
    </w:p>
    <w:p w:rsidR="00CA4315" w:rsidRPr="00CA4315" w:rsidRDefault="00066683" w:rsidP="00CA4315">
      <w:pPr>
        <w:spacing w:before="100" w:beforeAutospacing="1" w:after="100" w:afterAutospacing="1" w:line="240" w:lineRule="auto"/>
        <w:rPr>
          <w:rFonts w:ascii="Times New Roman" w:eastAsia="Times New Roman" w:hAnsi="Times New Roman" w:cs="Times New Roman"/>
          <w:sz w:val="24"/>
          <w:szCs w:val="24"/>
          <w:lang w:eastAsia="es-ES"/>
        </w:rPr>
      </w:pPr>
      <w:hyperlink r:id="rId14" w:tgtFrame="_blank" w:history="1">
        <w:r w:rsidR="00CA4315" w:rsidRPr="00CA4315">
          <w:rPr>
            <w:rFonts w:ascii="Times New Roman" w:eastAsia="Times New Roman" w:hAnsi="Times New Roman" w:cs="Times New Roman"/>
            <w:b/>
            <w:bCs/>
            <w:color w:val="808080"/>
            <w:sz w:val="24"/>
            <w:szCs w:val="24"/>
            <w:u w:val="single"/>
            <w:lang w:eastAsia="es-ES"/>
          </w:rPr>
          <w:t xml:space="preserve">6. Días de vino y rosas (1962) de </w:t>
        </w:r>
        <w:proofErr w:type="spellStart"/>
        <w:r w:rsidR="00CA4315" w:rsidRPr="00CA4315">
          <w:rPr>
            <w:rFonts w:ascii="Times New Roman" w:eastAsia="Times New Roman" w:hAnsi="Times New Roman" w:cs="Times New Roman"/>
            <w:b/>
            <w:bCs/>
            <w:color w:val="808080"/>
            <w:sz w:val="24"/>
            <w:szCs w:val="24"/>
            <w:u w:val="single"/>
            <w:lang w:eastAsia="es-ES"/>
          </w:rPr>
          <w:t>Blake</w:t>
        </w:r>
        <w:proofErr w:type="spellEnd"/>
        <w:r w:rsidR="00CA4315" w:rsidRPr="00CA4315">
          <w:rPr>
            <w:rFonts w:ascii="Times New Roman" w:eastAsia="Times New Roman" w:hAnsi="Times New Roman" w:cs="Times New Roman"/>
            <w:b/>
            <w:bCs/>
            <w:color w:val="808080"/>
            <w:sz w:val="24"/>
            <w:szCs w:val="24"/>
            <w:u w:val="single"/>
            <w:lang w:eastAsia="es-ES"/>
          </w:rPr>
          <w:t xml:space="preserve"> Edwards</w:t>
        </w:r>
      </w:hyperlink>
      <w:r w:rsidR="00CA4315" w:rsidRPr="00CA4315">
        <w:rPr>
          <w:rFonts w:ascii="Times New Roman" w:eastAsia="Times New Roman" w:hAnsi="Times New Roman" w:cs="Times New Roman"/>
          <w:b/>
          <w:bCs/>
          <w:sz w:val="24"/>
          <w:szCs w:val="24"/>
          <w:lang w:eastAsia="es-ES"/>
        </w:rPr>
        <w:t xml:space="preserve"> </w:t>
      </w:r>
      <w:r w:rsidR="00CA4315">
        <w:rPr>
          <w:rFonts w:ascii="Times New Roman" w:eastAsia="Times New Roman" w:hAnsi="Times New Roman" w:cs="Times New Roman"/>
          <w:b/>
          <w:bCs/>
          <w:noProof/>
          <w:color w:val="0000FF"/>
          <w:sz w:val="24"/>
          <w:szCs w:val="24"/>
          <w:lang w:eastAsia="es-ES"/>
        </w:rPr>
        <w:drawing>
          <wp:inline distT="0" distB="0" distL="0" distR="0">
            <wp:extent cx="184785" cy="152400"/>
            <wp:effectExtent l="19050" t="0" r="5715" b="0"/>
            <wp:docPr id="4" name="Imagen 4" descr="Comentario, cine y terapia">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mentario, cine y terapia">
                      <a:hlinkClick r:id="rId15" tgtFrame="_blank"/>
                    </pic:cNvPr>
                    <pic:cNvPicPr>
                      <a:picLocks noChangeAspect="1" noChangeArrowheads="1"/>
                    </pic:cNvPicPr>
                  </pic:nvPicPr>
                  <pic:blipFill>
                    <a:blip r:embed="rId7" cstate="print"/>
                    <a:srcRect/>
                    <a:stretch>
                      <a:fillRect/>
                    </a:stretch>
                  </pic:blipFill>
                  <pic:spPr bwMode="auto">
                    <a:xfrm>
                      <a:off x="0" y="0"/>
                      <a:ext cx="184785" cy="152400"/>
                    </a:xfrm>
                    <a:prstGeom prst="rect">
                      <a:avLst/>
                    </a:prstGeom>
                    <a:noFill/>
                    <a:ln w="9525">
                      <a:noFill/>
                      <a:miter lim="800000"/>
                      <a:headEnd/>
                      <a:tailEnd/>
                    </a:ln>
                  </pic:spPr>
                </pic:pic>
              </a:graphicData>
            </a:graphic>
          </wp:inline>
        </w:drawing>
      </w:r>
    </w:p>
    <w:p w:rsidR="00CA4315" w:rsidRPr="00CA4315" w:rsidRDefault="00066683" w:rsidP="00CA4315">
      <w:pPr>
        <w:spacing w:before="100" w:beforeAutospacing="1" w:after="100" w:afterAutospacing="1" w:line="240" w:lineRule="auto"/>
        <w:rPr>
          <w:rFonts w:ascii="Times New Roman" w:eastAsia="Times New Roman" w:hAnsi="Times New Roman" w:cs="Times New Roman"/>
          <w:sz w:val="24"/>
          <w:szCs w:val="24"/>
          <w:lang w:eastAsia="es-ES"/>
        </w:rPr>
      </w:pPr>
      <w:hyperlink r:id="rId16" w:tgtFrame="_blank" w:history="1">
        <w:r w:rsidR="00CA4315" w:rsidRPr="00CA4315">
          <w:rPr>
            <w:rFonts w:ascii="Times New Roman" w:eastAsia="Times New Roman" w:hAnsi="Times New Roman" w:cs="Times New Roman"/>
            <w:b/>
            <w:bCs/>
            <w:color w:val="808080"/>
            <w:sz w:val="24"/>
            <w:szCs w:val="24"/>
            <w:u w:val="single"/>
            <w:lang w:eastAsia="es-ES"/>
          </w:rPr>
          <w:t xml:space="preserve">7. En busca de la felicidad (2006) de Gabriele </w:t>
        </w:r>
        <w:proofErr w:type="spellStart"/>
        <w:r w:rsidR="00CA4315" w:rsidRPr="00CA4315">
          <w:rPr>
            <w:rFonts w:ascii="Times New Roman" w:eastAsia="Times New Roman" w:hAnsi="Times New Roman" w:cs="Times New Roman"/>
            <w:b/>
            <w:bCs/>
            <w:color w:val="808080"/>
            <w:sz w:val="24"/>
            <w:szCs w:val="24"/>
            <w:u w:val="single"/>
            <w:lang w:eastAsia="es-ES"/>
          </w:rPr>
          <w:t>Muccino</w:t>
        </w:r>
        <w:proofErr w:type="spellEnd"/>
      </w:hyperlink>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sz w:val="24"/>
          <w:szCs w:val="24"/>
          <w:lang w:eastAsia="es-ES"/>
        </w:rPr>
        <w:t xml:space="preserve">Hoy en día la inteligencia se define como una </w:t>
      </w:r>
      <w:r w:rsidRPr="00CA4315">
        <w:rPr>
          <w:rFonts w:ascii="Times New Roman" w:eastAsia="Times New Roman" w:hAnsi="Times New Roman" w:cs="Times New Roman"/>
          <w:b/>
          <w:bCs/>
          <w:sz w:val="24"/>
          <w:szCs w:val="24"/>
          <w:lang w:eastAsia="es-ES"/>
        </w:rPr>
        <w:t>capacidad práctica que sirve para que el ser humano se ajuste a la realidad y poder así resolver los problemas</w:t>
      </w:r>
      <w:r w:rsidRPr="00CA4315">
        <w:rPr>
          <w:rFonts w:ascii="Times New Roman" w:eastAsia="Times New Roman" w:hAnsi="Times New Roman" w:cs="Times New Roman"/>
          <w:sz w:val="24"/>
          <w:szCs w:val="24"/>
          <w:lang w:eastAsia="es-ES"/>
        </w:rPr>
        <w:t xml:space="preserve"> afectivos, sociales, existenciales y laborales que la vida le va presentando. Por lo tanto para muchos psicólogos el gran objetivo de la inteligencia es la felicidad y por consiguiente, un fracaso de esta inteligencia conducirá a la desdicha de las personas.</w:t>
      </w:r>
      <w:r w:rsidRPr="00CA4315">
        <w:rPr>
          <w:rFonts w:ascii="Times New Roman" w:eastAsia="Times New Roman" w:hAnsi="Times New Roman" w:cs="Times New Roman"/>
          <w:sz w:val="24"/>
          <w:szCs w:val="24"/>
          <w:lang w:eastAsia="es-ES"/>
        </w:rPr>
        <w:br/>
        <w:t xml:space="preserve">Hace ya tiempo que se ha descartado el coeficiente intelectual (CI) como única medida del éxito en la vida de las personas. Hay algo </w:t>
      </w:r>
      <w:proofErr w:type="spellStart"/>
      <w:r w:rsidRPr="00CA4315">
        <w:rPr>
          <w:rFonts w:ascii="Times New Roman" w:eastAsia="Times New Roman" w:hAnsi="Times New Roman" w:cs="Times New Roman"/>
          <w:sz w:val="24"/>
          <w:szCs w:val="24"/>
          <w:lang w:eastAsia="es-ES"/>
        </w:rPr>
        <w:t>mas</w:t>
      </w:r>
      <w:proofErr w:type="spellEnd"/>
      <w:r w:rsidRPr="00CA4315">
        <w:rPr>
          <w:rFonts w:ascii="Times New Roman" w:eastAsia="Times New Roman" w:hAnsi="Times New Roman" w:cs="Times New Roman"/>
          <w:sz w:val="24"/>
          <w:szCs w:val="24"/>
          <w:lang w:eastAsia="es-ES"/>
        </w:rPr>
        <w:t xml:space="preserve"> que el CI para predecir el éxito en la vida, las personas emocionalmente desarrolladas, que gobiernan adecuadamente sus sentimientos, saben interpretar los sentimientos de los demás y relacionarse </w:t>
      </w:r>
      <w:r w:rsidRPr="00CA4315">
        <w:rPr>
          <w:rFonts w:ascii="Times New Roman" w:eastAsia="Times New Roman" w:hAnsi="Times New Roman" w:cs="Times New Roman"/>
          <w:sz w:val="24"/>
          <w:szCs w:val="24"/>
          <w:lang w:eastAsia="es-ES"/>
        </w:rPr>
        <w:lastRenderedPageBreak/>
        <w:t>efectivamente con ellos, disfrutarán de una situación ventajosa en todos los dominios de la vida, desde el noviazgo y las relaciones íntimas hasta la comprensión de las reglas tácitas que gobiernan cualquier tipo de organización. Es lo que llamamos</w:t>
      </w:r>
      <w:r w:rsidRPr="00CA4315">
        <w:rPr>
          <w:rFonts w:ascii="Times New Roman" w:eastAsia="Times New Roman" w:hAnsi="Times New Roman" w:cs="Times New Roman"/>
          <w:b/>
          <w:bCs/>
          <w:sz w:val="24"/>
          <w:szCs w:val="24"/>
          <w:lang w:eastAsia="es-ES"/>
        </w:rPr>
        <w:t xml:space="preserve"> inteligencia emocional</w:t>
      </w:r>
      <w:r w:rsidRPr="00CA4315">
        <w:rPr>
          <w:rFonts w:ascii="Times New Roman" w:eastAsia="Times New Roman" w:hAnsi="Times New Roman" w:cs="Times New Roman"/>
          <w:sz w:val="24"/>
          <w:szCs w:val="24"/>
          <w:lang w:eastAsia="es-ES"/>
        </w:rPr>
        <w:t xml:space="preserve">, un término popularizado por Daniel </w:t>
      </w:r>
      <w:proofErr w:type="spellStart"/>
      <w:r w:rsidRPr="00CA4315">
        <w:rPr>
          <w:rFonts w:ascii="Times New Roman" w:eastAsia="Times New Roman" w:hAnsi="Times New Roman" w:cs="Times New Roman"/>
          <w:sz w:val="24"/>
          <w:szCs w:val="24"/>
          <w:lang w:eastAsia="es-ES"/>
        </w:rPr>
        <w:t>Goleman</w:t>
      </w:r>
      <w:proofErr w:type="spellEnd"/>
      <w:r w:rsidRPr="00CA4315">
        <w:rPr>
          <w:rFonts w:ascii="Times New Roman" w:eastAsia="Times New Roman" w:hAnsi="Times New Roman" w:cs="Times New Roman"/>
          <w:sz w:val="24"/>
          <w:szCs w:val="24"/>
          <w:lang w:eastAsia="es-ES"/>
        </w:rPr>
        <w:t xml:space="preserve"> y estudiado durante años por grandes psicólogos como Howard Gardner o Peter </w:t>
      </w:r>
      <w:proofErr w:type="spellStart"/>
      <w:r w:rsidRPr="00CA4315">
        <w:rPr>
          <w:rFonts w:ascii="Times New Roman" w:eastAsia="Times New Roman" w:hAnsi="Times New Roman" w:cs="Times New Roman"/>
          <w:sz w:val="24"/>
          <w:szCs w:val="24"/>
          <w:lang w:eastAsia="es-ES"/>
        </w:rPr>
        <w:t>Salovey</w:t>
      </w:r>
      <w:proofErr w:type="spellEnd"/>
      <w:r w:rsidRPr="00CA4315">
        <w:rPr>
          <w:rFonts w:ascii="Times New Roman" w:eastAsia="Times New Roman" w:hAnsi="Times New Roman" w:cs="Times New Roman"/>
          <w:sz w:val="24"/>
          <w:szCs w:val="24"/>
          <w:lang w:eastAsia="es-ES"/>
        </w:rPr>
        <w:t xml:space="preserve"> ;una inteligencia que nos aporta la capacidad para reconocer sentimientos propios y ajenos, así como la habilidad para manejarlos.</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i/>
          <w:iCs/>
          <w:sz w:val="24"/>
          <w:szCs w:val="24"/>
          <w:lang w:eastAsia="es-ES"/>
        </w:rPr>
        <w:t xml:space="preserve">(1. </w:t>
      </w:r>
      <w:r w:rsidRPr="00CA4315">
        <w:rPr>
          <w:rFonts w:ascii="Times New Roman" w:eastAsia="Times New Roman" w:hAnsi="Times New Roman" w:cs="Times New Roman"/>
          <w:b/>
          <w:bCs/>
          <w:i/>
          <w:iCs/>
          <w:sz w:val="24"/>
          <w:szCs w:val="24"/>
          <w:lang w:eastAsia="es-ES"/>
        </w:rPr>
        <w:t>El Buscavidas</w:t>
      </w:r>
      <w:r w:rsidRPr="00CA4315">
        <w:rPr>
          <w:rFonts w:ascii="Times New Roman" w:eastAsia="Times New Roman" w:hAnsi="Times New Roman" w:cs="Times New Roman"/>
          <w:i/>
          <w:iCs/>
          <w:sz w:val="24"/>
          <w:szCs w:val="24"/>
          <w:lang w:eastAsia="es-ES"/>
        </w:rPr>
        <w:t xml:space="preserve">, un gran ejemplo de falta de inteligencia emocional por parte de sus dos protagonistas. Paul </w:t>
      </w:r>
      <w:proofErr w:type="spellStart"/>
      <w:r w:rsidRPr="00CA4315">
        <w:rPr>
          <w:rFonts w:ascii="Times New Roman" w:eastAsia="Times New Roman" w:hAnsi="Times New Roman" w:cs="Times New Roman"/>
          <w:i/>
          <w:iCs/>
          <w:sz w:val="24"/>
          <w:szCs w:val="24"/>
          <w:lang w:eastAsia="es-ES"/>
        </w:rPr>
        <w:t>Newman</w:t>
      </w:r>
      <w:proofErr w:type="spellEnd"/>
      <w:r w:rsidRPr="00CA4315">
        <w:rPr>
          <w:rFonts w:ascii="Times New Roman" w:eastAsia="Times New Roman" w:hAnsi="Times New Roman" w:cs="Times New Roman"/>
          <w:i/>
          <w:iCs/>
          <w:sz w:val="24"/>
          <w:szCs w:val="24"/>
          <w:lang w:eastAsia="es-ES"/>
        </w:rPr>
        <w:t xml:space="preserve"> nos habla en este video de cómo es capaz incluso de fluir y ser el mejor en lo que hace, el billar, pero como se deja arrastrar por sus emociones negativas y su falta de autoestima)</w:t>
      </w:r>
      <w:r w:rsidRPr="00CA4315">
        <w:rPr>
          <w:rFonts w:ascii="Times New Roman" w:eastAsia="Times New Roman" w:hAnsi="Times New Roman" w:cs="Times New Roman"/>
          <w:sz w:val="24"/>
          <w:szCs w:val="24"/>
          <w:lang w:eastAsia="es-ES"/>
        </w:rPr>
        <w:br/>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sz w:val="24"/>
          <w:szCs w:val="24"/>
          <w:lang w:eastAsia="es-ES"/>
        </w:rPr>
        <w:t xml:space="preserve">Para Daniel </w:t>
      </w:r>
      <w:proofErr w:type="spellStart"/>
      <w:r w:rsidRPr="00CA4315">
        <w:rPr>
          <w:rFonts w:ascii="Times New Roman" w:eastAsia="Times New Roman" w:hAnsi="Times New Roman" w:cs="Times New Roman"/>
          <w:sz w:val="24"/>
          <w:szCs w:val="24"/>
          <w:lang w:eastAsia="es-ES"/>
        </w:rPr>
        <w:t>Goleman</w:t>
      </w:r>
      <w:proofErr w:type="spellEnd"/>
      <w:r w:rsidRPr="00CA4315">
        <w:rPr>
          <w:rFonts w:ascii="Times New Roman" w:eastAsia="Times New Roman" w:hAnsi="Times New Roman" w:cs="Times New Roman"/>
          <w:sz w:val="24"/>
          <w:szCs w:val="24"/>
          <w:lang w:eastAsia="es-ES"/>
        </w:rPr>
        <w:t xml:space="preserve">, la inteligencia emocional consta de la </w:t>
      </w:r>
      <w:r w:rsidRPr="00CA4315">
        <w:rPr>
          <w:rFonts w:ascii="Times New Roman" w:eastAsia="Times New Roman" w:hAnsi="Times New Roman" w:cs="Times New Roman"/>
          <w:b/>
          <w:bCs/>
          <w:sz w:val="24"/>
          <w:szCs w:val="24"/>
          <w:lang w:eastAsia="es-ES"/>
        </w:rPr>
        <w:t xml:space="preserve">inteligencia </w:t>
      </w:r>
      <w:proofErr w:type="spellStart"/>
      <w:r w:rsidRPr="00CA4315">
        <w:rPr>
          <w:rFonts w:ascii="Times New Roman" w:eastAsia="Times New Roman" w:hAnsi="Times New Roman" w:cs="Times New Roman"/>
          <w:b/>
          <w:bCs/>
          <w:sz w:val="24"/>
          <w:szCs w:val="24"/>
          <w:lang w:eastAsia="es-ES"/>
        </w:rPr>
        <w:t>intrapersonal</w:t>
      </w:r>
      <w:proofErr w:type="spellEnd"/>
      <w:r w:rsidRPr="00CA4315">
        <w:rPr>
          <w:rFonts w:ascii="Times New Roman" w:eastAsia="Times New Roman" w:hAnsi="Times New Roman" w:cs="Times New Roman"/>
          <w:sz w:val="24"/>
          <w:szCs w:val="24"/>
          <w:lang w:eastAsia="es-ES"/>
        </w:rPr>
        <w:t xml:space="preserve"> (el conocimiento y control </w:t>
      </w:r>
      <w:proofErr w:type="spellStart"/>
      <w:r w:rsidRPr="00CA4315">
        <w:rPr>
          <w:rFonts w:ascii="Times New Roman" w:eastAsia="Times New Roman" w:hAnsi="Times New Roman" w:cs="Times New Roman"/>
          <w:sz w:val="24"/>
          <w:szCs w:val="24"/>
          <w:lang w:eastAsia="es-ES"/>
        </w:rPr>
        <w:t>emcoional</w:t>
      </w:r>
      <w:proofErr w:type="spellEnd"/>
      <w:r w:rsidRPr="00CA4315">
        <w:rPr>
          <w:rFonts w:ascii="Times New Roman" w:eastAsia="Times New Roman" w:hAnsi="Times New Roman" w:cs="Times New Roman"/>
          <w:sz w:val="24"/>
          <w:szCs w:val="24"/>
          <w:lang w:eastAsia="es-ES"/>
        </w:rPr>
        <w:t xml:space="preserve"> y la </w:t>
      </w:r>
      <w:proofErr w:type="spellStart"/>
      <w:r w:rsidRPr="00CA4315">
        <w:rPr>
          <w:rFonts w:ascii="Times New Roman" w:eastAsia="Times New Roman" w:hAnsi="Times New Roman" w:cs="Times New Roman"/>
          <w:sz w:val="24"/>
          <w:szCs w:val="24"/>
          <w:lang w:eastAsia="es-ES"/>
        </w:rPr>
        <w:t>automotivación</w:t>
      </w:r>
      <w:proofErr w:type="spellEnd"/>
      <w:r w:rsidRPr="00CA4315">
        <w:rPr>
          <w:rFonts w:ascii="Times New Roman" w:eastAsia="Times New Roman" w:hAnsi="Times New Roman" w:cs="Times New Roman"/>
          <w:sz w:val="24"/>
          <w:szCs w:val="24"/>
          <w:lang w:eastAsia="es-ES"/>
        </w:rPr>
        <w:t xml:space="preserve">); y </w:t>
      </w:r>
      <w:r w:rsidRPr="00CA4315">
        <w:rPr>
          <w:rFonts w:ascii="Times New Roman" w:eastAsia="Times New Roman" w:hAnsi="Times New Roman" w:cs="Times New Roman"/>
          <w:b/>
          <w:bCs/>
          <w:sz w:val="24"/>
          <w:szCs w:val="24"/>
          <w:lang w:eastAsia="es-ES"/>
        </w:rPr>
        <w:t>la inteligencia interpersonal</w:t>
      </w:r>
      <w:r w:rsidRPr="00CA4315">
        <w:rPr>
          <w:rFonts w:ascii="Times New Roman" w:eastAsia="Times New Roman" w:hAnsi="Times New Roman" w:cs="Times New Roman"/>
          <w:sz w:val="24"/>
          <w:szCs w:val="24"/>
          <w:lang w:eastAsia="es-ES"/>
        </w:rPr>
        <w:t xml:space="preserve">( la empatía y las habilidades interpersonales). Esta semana como decíamos hablaremos de la llamada inteligencia emocional </w:t>
      </w:r>
      <w:proofErr w:type="spellStart"/>
      <w:r w:rsidRPr="00CA4315">
        <w:rPr>
          <w:rFonts w:ascii="Times New Roman" w:eastAsia="Times New Roman" w:hAnsi="Times New Roman" w:cs="Times New Roman"/>
          <w:sz w:val="24"/>
          <w:szCs w:val="24"/>
          <w:lang w:eastAsia="es-ES"/>
        </w:rPr>
        <w:t>intrapersonal</w:t>
      </w:r>
      <w:proofErr w:type="spellEnd"/>
      <w:r w:rsidRPr="00CA4315">
        <w:rPr>
          <w:rFonts w:ascii="Times New Roman" w:eastAsia="Times New Roman" w:hAnsi="Times New Roman" w:cs="Times New Roman"/>
          <w:sz w:val="24"/>
          <w:szCs w:val="24"/>
          <w:lang w:eastAsia="es-ES"/>
        </w:rPr>
        <w:t>.</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i/>
          <w:iCs/>
          <w:sz w:val="24"/>
          <w:szCs w:val="24"/>
          <w:lang w:eastAsia="es-ES"/>
        </w:rPr>
        <w:t xml:space="preserve">(En este video Dan </w:t>
      </w:r>
      <w:proofErr w:type="spellStart"/>
      <w:r w:rsidRPr="00CA4315">
        <w:rPr>
          <w:rFonts w:ascii="Times New Roman" w:eastAsia="Times New Roman" w:hAnsi="Times New Roman" w:cs="Times New Roman"/>
          <w:i/>
          <w:iCs/>
          <w:sz w:val="24"/>
          <w:szCs w:val="24"/>
          <w:lang w:eastAsia="es-ES"/>
        </w:rPr>
        <w:t>Goleman</w:t>
      </w:r>
      <w:proofErr w:type="spellEnd"/>
      <w:r w:rsidRPr="00CA4315">
        <w:rPr>
          <w:rFonts w:ascii="Times New Roman" w:eastAsia="Times New Roman" w:hAnsi="Times New Roman" w:cs="Times New Roman"/>
          <w:i/>
          <w:iCs/>
          <w:sz w:val="24"/>
          <w:szCs w:val="24"/>
          <w:lang w:eastAsia="es-ES"/>
        </w:rPr>
        <w:t xml:space="preserve"> habla en Redes sobre la necesidad de la educación emocional)</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b/>
          <w:bCs/>
          <w:sz w:val="24"/>
          <w:szCs w:val="24"/>
          <w:lang w:eastAsia="es-ES"/>
        </w:rPr>
        <w:t xml:space="preserve">La inteligencia emocional </w:t>
      </w:r>
      <w:proofErr w:type="spellStart"/>
      <w:r w:rsidRPr="00CA4315">
        <w:rPr>
          <w:rFonts w:ascii="Times New Roman" w:eastAsia="Times New Roman" w:hAnsi="Times New Roman" w:cs="Times New Roman"/>
          <w:b/>
          <w:bCs/>
          <w:sz w:val="24"/>
          <w:szCs w:val="24"/>
          <w:lang w:eastAsia="es-ES"/>
        </w:rPr>
        <w:t>intrapersonal</w:t>
      </w:r>
      <w:proofErr w:type="spellEnd"/>
      <w:r w:rsidRPr="00CA4315">
        <w:rPr>
          <w:rFonts w:ascii="Times New Roman" w:eastAsia="Times New Roman" w:hAnsi="Times New Roman" w:cs="Times New Roman"/>
          <w:sz w:val="24"/>
          <w:szCs w:val="24"/>
          <w:lang w:eastAsia="es-ES"/>
        </w:rPr>
        <w:br/>
        <w:t xml:space="preserve">La inteligencia emocional </w:t>
      </w:r>
      <w:proofErr w:type="spellStart"/>
      <w:r w:rsidRPr="00CA4315">
        <w:rPr>
          <w:rFonts w:ascii="Times New Roman" w:eastAsia="Times New Roman" w:hAnsi="Times New Roman" w:cs="Times New Roman"/>
          <w:sz w:val="24"/>
          <w:szCs w:val="24"/>
          <w:lang w:eastAsia="es-ES"/>
        </w:rPr>
        <w:t>intrapersonal</w:t>
      </w:r>
      <w:proofErr w:type="spellEnd"/>
      <w:r w:rsidRPr="00CA4315">
        <w:rPr>
          <w:rFonts w:ascii="Times New Roman" w:eastAsia="Times New Roman" w:hAnsi="Times New Roman" w:cs="Times New Roman"/>
          <w:sz w:val="24"/>
          <w:szCs w:val="24"/>
          <w:lang w:eastAsia="es-ES"/>
        </w:rPr>
        <w:t xml:space="preserve"> consta de tres aptitudes: el conocimiento de las propias emociones, el control de las mismas y la capacidad de </w:t>
      </w:r>
      <w:proofErr w:type="spellStart"/>
      <w:r w:rsidRPr="00CA4315">
        <w:rPr>
          <w:rFonts w:ascii="Times New Roman" w:eastAsia="Times New Roman" w:hAnsi="Times New Roman" w:cs="Times New Roman"/>
          <w:sz w:val="24"/>
          <w:szCs w:val="24"/>
          <w:lang w:eastAsia="es-ES"/>
        </w:rPr>
        <w:t>automotivación</w:t>
      </w:r>
      <w:proofErr w:type="spellEnd"/>
      <w:r w:rsidRPr="00CA4315">
        <w:rPr>
          <w:rFonts w:ascii="Times New Roman" w:eastAsia="Times New Roman" w:hAnsi="Times New Roman" w:cs="Times New Roman"/>
          <w:sz w:val="24"/>
          <w:szCs w:val="24"/>
          <w:lang w:eastAsia="es-ES"/>
        </w:rPr>
        <w:t>:</w:t>
      </w:r>
      <w:r w:rsidRPr="00CA4315">
        <w:rPr>
          <w:rFonts w:ascii="Times New Roman" w:eastAsia="Times New Roman" w:hAnsi="Times New Roman" w:cs="Times New Roman"/>
          <w:sz w:val="24"/>
          <w:szCs w:val="24"/>
          <w:lang w:eastAsia="es-ES"/>
        </w:rPr>
        <w:br/>
        <w:t xml:space="preserve">-El </w:t>
      </w:r>
      <w:r w:rsidRPr="00CA4315">
        <w:rPr>
          <w:rFonts w:ascii="Times New Roman" w:eastAsia="Times New Roman" w:hAnsi="Times New Roman" w:cs="Times New Roman"/>
          <w:b/>
          <w:bCs/>
          <w:sz w:val="24"/>
          <w:szCs w:val="24"/>
          <w:lang w:eastAsia="es-ES"/>
        </w:rPr>
        <w:t>conocimiento de las propias emociones</w:t>
      </w:r>
      <w:r w:rsidRPr="00CA4315">
        <w:rPr>
          <w:rFonts w:ascii="Times New Roman" w:eastAsia="Times New Roman" w:hAnsi="Times New Roman" w:cs="Times New Roman"/>
          <w:sz w:val="24"/>
          <w:szCs w:val="24"/>
          <w:lang w:eastAsia="es-ES"/>
        </w:rPr>
        <w:t xml:space="preserve"> es la capacidad de conocerse a uno mismo y de reconocer un sentimiento en el mismo momento en que aparece. Es el “conócete a ti mismo” inscrito en el frontispicio del templo de Delfos, una magnifica definición de esta aptitud</w:t>
      </w:r>
      <w:r w:rsidRPr="00CA4315">
        <w:rPr>
          <w:rFonts w:ascii="Times New Roman" w:eastAsia="Times New Roman" w:hAnsi="Times New Roman" w:cs="Times New Roman"/>
          <w:sz w:val="24"/>
          <w:szCs w:val="24"/>
          <w:lang w:eastAsia="es-ES"/>
        </w:rPr>
        <w:br/>
        <w:t>Esta toma de contacto con las propias emociones y sentimientos, es decir, el hecho de darles paso hasta el nivel consciente, ofrece una vida emocional mucho más rica que favorece la toma de decisiones personales.</w:t>
      </w:r>
      <w:r w:rsidRPr="00CA4315">
        <w:rPr>
          <w:rFonts w:ascii="Times New Roman" w:eastAsia="Times New Roman" w:hAnsi="Times New Roman" w:cs="Times New Roman"/>
          <w:sz w:val="24"/>
          <w:szCs w:val="24"/>
          <w:lang w:eastAsia="es-ES"/>
        </w:rPr>
        <w:br/>
        <w:t>Al reconocimiento de las propias emociones y sus efectos podemos denominarle la conciencia emocional; al conocimiento de los propios recursos interiores, habilidades y límites le llamamos autovaloración precisa; y la certeza sobre el propio valer y facultades es la confianza en uno mismo.</w:t>
      </w:r>
      <w:r w:rsidRPr="00CA4315">
        <w:rPr>
          <w:rFonts w:ascii="Times New Roman" w:eastAsia="Times New Roman" w:hAnsi="Times New Roman" w:cs="Times New Roman"/>
          <w:sz w:val="24"/>
          <w:szCs w:val="24"/>
          <w:lang w:eastAsia="es-ES"/>
        </w:rPr>
        <w:br/>
      </w:r>
      <w:r w:rsidRPr="00CA4315">
        <w:rPr>
          <w:rFonts w:ascii="Times New Roman" w:eastAsia="Times New Roman" w:hAnsi="Times New Roman" w:cs="Times New Roman"/>
          <w:i/>
          <w:iCs/>
          <w:sz w:val="24"/>
          <w:szCs w:val="24"/>
          <w:lang w:eastAsia="es-ES"/>
        </w:rPr>
        <w:br/>
        <w:t xml:space="preserve">(2. La protagonista de </w:t>
      </w:r>
      <w:r w:rsidRPr="00CA4315">
        <w:rPr>
          <w:rFonts w:ascii="Times New Roman" w:eastAsia="Times New Roman" w:hAnsi="Times New Roman" w:cs="Times New Roman"/>
          <w:b/>
          <w:bCs/>
          <w:i/>
          <w:iCs/>
          <w:sz w:val="24"/>
          <w:szCs w:val="24"/>
          <w:lang w:eastAsia="es-ES"/>
        </w:rPr>
        <w:t>Juno</w:t>
      </w:r>
      <w:r w:rsidRPr="00CA4315">
        <w:rPr>
          <w:rFonts w:ascii="Times New Roman" w:eastAsia="Times New Roman" w:hAnsi="Times New Roman" w:cs="Times New Roman"/>
          <w:i/>
          <w:iCs/>
          <w:sz w:val="24"/>
          <w:szCs w:val="24"/>
          <w:lang w:eastAsia="es-ES"/>
        </w:rPr>
        <w:t xml:space="preserve"> es un buen ejemplo de inteligencia emocional, capaz de leer con claridad sus propias emociones y las de los demás, sabe lo que quiere y conecta emocionalmente de manera fluida con las personas que quiere, como por ejemplo sus novio)</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i/>
          <w:iCs/>
          <w:sz w:val="24"/>
          <w:szCs w:val="24"/>
          <w:lang w:eastAsia="es-ES"/>
        </w:rPr>
        <w:t xml:space="preserve">(3. En </w:t>
      </w:r>
      <w:r w:rsidRPr="00CA4315">
        <w:rPr>
          <w:rFonts w:ascii="Times New Roman" w:eastAsia="Times New Roman" w:hAnsi="Times New Roman" w:cs="Times New Roman"/>
          <w:b/>
          <w:bCs/>
          <w:i/>
          <w:iCs/>
          <w:sz w:val="24"/>
          <w:szCs w:val="24"/>
          <w:lang w:eastAsia="es-ES"/>
        </w:rPr>
        <w:t>Llamando a las puertas del cielo</w:t>
      </w:r>
      <w:r w:rsidRPr="00CA4315">
        <w:rPr>
          <w:rFonts w:ascii="Times New Roman" w:eastAsia="Times New Roman" w:hAnsi="Times New Roman" w:cs="Times New Roman"/>
          <w:i/>
          <w:iCs/>
          <w:sz w:val="24"/>
          <w:szCs w:val="24"/>
          <w:lang w:eastAsia="es-ES"/>
        </w:rPr>
        <w:t>, el protagonista parte de una baja IE pero es capaz durante la historia de trabajar y desarrollar de manera eficiente su inteligencia emocional aprendiendo a reconocer sus emociones y compartirlas con los demás)</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sz w:val="24"/>
          <w:szCs w:val="24"/>
          <w:lang w:eastAsia="es-ES"/>
        </w:rPr>
        <w:lastRenderedPageBreak/>
        <w:t>-La</w:t>
      </w:r>
      <w:r w:rsidRPr="00CA4315">
        <w:rPr>
          <w:rFonts w:ascii="Times New Roman" w:eastAsia="Times New Roman" w:hAnsi="Times New Roman" w:cs="Times New Roman"/>
          <w:b/>
          <w:bCs/>
          <w:sz w:val="24"/>
          <w:szCs w:val="24"/>
          <w:lang w:eastAsia="es-ES"/>
        </w:rPr>
        <w:t xml:space="preserve"> capacidad de controlar las propias emociones</w:t>
      </w:r>
      <w:r w:rsidRPr="00CA4315">
        <w:rPr>
          <w:rFonts w:ascii="Times New Roman" w:eastAsia="Times New Roman" w:hAnsi="Times New Roman" w:cs="Times New Roman"/>
          <w:sz w:val="24"/>
          <w:szCs w:val="24"/>
          <w:lang w:eastAsia="es-ES"/>
        </w:rPr>
        <w:t xml:space="preserve"> o dominio de uno mismo es la capacidad de afrontar los contratiempos que nos depara el destino y el cuidado e inteligencia en el gobierno de la propia vida. Es una habilidad básica que nos emancipa de la esclavitud de las pasiones y nos ayuda a mantener el equilibrio en la vida a pesar de los altibajos.</w:t>
      </w:r>
      <w:r w:rsidRPr="00CA4315">
        <w:rPr>
          <w:rFonts w:ascii="Times New Roman" w:eastAsia="Times New Roman" w:hAnsi="Times New Roman" w:cs="Times New Roman"/>
          <w:sz w:val="24"/>
          <w:szCs w:val="24"/>
          <w:lang w:eastAsia="es-ES"/>
        </w:rPr>
        <w:br/>
        <w:t>Llegar a dominar las emociones es fundamental para la vida pero constituye una tarea muy ardua que requiere una dedicación completa. Esta dificultad es la que hace que la mayor parte de nosotros seamos, en más o menos ocasiones, presa de pensamientos obsesivos que alimentan emociones como la ira, la ansiedad o preocupación, la tristeza, el miedo…</w:t>
      </w:r>
      <w:r w:rsidRPr="00CA4315">
        <w:rPr>
          <w:rFonts w:ascii="Times New Roman" w:eastAsia="Times New Roman" w:hAnsi="Times New Roman" w:cs="Times New Roman"/>
          <w:sz w:val="24"/>
          <w:szCs w:val="24"/>
          <w:lang w:eastAsia="es-ES"/>
        </w:rPr>
        <w:br/>
        <w:t xml:space="preserve">Esta autorregulación comprende cinco aptitudes emocionales: el </w:t>
      </w:r>
      <w:r w:rsidRPr="00CA4315">
        <w:rPr>
          <w:rFonts w:ascii="Times New Roman" w:eastAsia="Times New Roman" w:hAnsi="Times New Roman" w:cs="Times New Roman"/>
          <w:b/>
          <w:bCs/>
          <w:sz w:val="24"/>
          <w:szCs w:val="24"/>
          <w:lang w:eastAsia="es-ES"/>
        </w:rPr>
        <w:t>autodominio</w:t>
      </w:r>
      <w:r w:rsidRPr="00CA4315">
        <w:rPr>
          <w:rFonts w:ascii="Times New Roman" w:eastAsia="Times New Roman" w:hAnsi="Times New Roman" w:cs="Times New Roman"/>
          <w:sz w:val="24"/>
          <w:szCs w:val="24"/>
          <w:lang w:eastAsia="es-ES"/>
        </w:rPr>
        <w:t xml:space="preserve"> (mantener las emociones e impulsos perjudiciales bajo control); la </w:t>
      </w:r>
      <w:r w:rsidRPr="00CA4315">
        <w:rPr>
          <w:rFonts w:ascii="Times New Roman" w:eastAsia="Times New Roman" w:hAnsi="Times New Roman" w:cs="Times New Roman"/>
          <w:b/>
          <w:bCs/>
          <w:sz w:val="24"/>
          <w:szCs w:val="24"/>
          <w:lang w:eastAsia="es-ES"/>
        </w:rPr>
        <w:t>confiabilidad</w:t>
      </w:r>
      <w:r w:rsidRPr="00CA4315">
        <w:rPr>
          <w:rFonts w:ascii="Times New Roman" w:eastAsia="Times New Roman" w:hAnsi="Times New Roman" w:cs="Times New Roman"/>
          <w:sz w:val="24"/>
          <w:szCs w:val="24"/>
          <w:lang w:eastAsia="es-ES"/>
        </w:rPr>
        <w:t xml:space="preserve">; la </w:t>
      </w:r>
      <w:r w:rsidRPr="00CA4315">
        <w:rPr>
          <w:rFonts w:ascii="Times New Roman" w:eastAsia="Times New Roman" w:hAnsi="Times New Roman" w:cs="Times New Roman"/>
          <w:b/>
          <w:bCs/>
          <w:sz w:val="24"/>
          <w:szCs w:val="24"/>
          <w:lang w:eastAsia="es-ES"/>
        </w:rPr>
        <w:t>escrupulosidad</w:t>
      </w:r>
      <w:r w:rsidRPr="00CA4315">
        <w:rPr>
          <w:rFonts w:ascii="Times New Roman" w:eastAsia="Times New Roman" w:hAnsi="Times New Roman" w:cs="Times New Roman"/>
          <w:sz w:val="24"/>
          <w:szCs w:val="24"/>
          <w:lang w:eastAsia="es-ES"/>
        </w:rPr>
        <w:t xml:space="preserve"> (aceptación de la responsabilidad del desempeño personal); la </w:t>
      </w:r>
      <w:proofErr w:type="spellStart"/>
      <w:r w:rsidRPr="00CA4315">
        <w:rPr>
          <w:rFonts w:ascii="Times New Roman" w:eastAsia="Times New Roman" w:hAnsi="Times New Roman" w:cs="Times New Roman"/>
          <w:b/>
          <w:bCs/>
          <w:sz w:val="24"/>
          <w:szCs w:val="24"/>
          <w:lang w:eastAsia="es-ES"/>
        </w:rPr>
        <w:t>adaptabilildad</w:t>
      </w:r>
      <w:proofErr w:type="spellEnd"/>
      <w:r w:rsidRPr="00CA4315">
        <w:rPr>
          <w:rFonts w:ascii="Times New Roman" w:eastAsia="Times New Roman" w:hAnsi="Times New Roman" w:cs="Times New Roman"/>
          <w:sz w:val="24"/>
          <w:szCs w:val="24"/>
          <w:lang w:eastAsia="es-ES"/>
        </w:rPr>
        <w:t xml:space="preserve"> (adaptación a los cambios); y la </w:t>
      </w:r>
      <w:r w:rsidRPr="00CA4315">
        <w:rPr>
          <w:rFonts w:ascii="Times New Roman" w:eastAsia="Times New Roman" w:hAnsi="Times New Roman" w:cs="Times New Roman"/>
          <w:b/>
          <w:bCs/>
          <w:sz w:val="24"/>
          <w:szCs w:val="24"/>
          <w:lang w:eastAsia="es-ES"/>
        </w:rPr>
        <w:t>innovación</w:t>
      </w:r>
      <w:r w:rsidRPr="00CA4315">
        <w:rPr>
          <w:rFonts w:ascii="Times New Roman" w:eastAsia="Times New Roman" w:hAnsi="Times New Roman" w:cs="Times New Roman"/>
          <w:sz w:val="24"/>
          <w:szCs w:val="24"/>
          <w:lang w:eastAsia="es-ES"/>
        </w:rPr>
        <w:t xml:space="preserve"> (estar abierto y bien dispuesto para las ideas y los enfoques novedosos y la nueva información).</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i/>
          <w:iCs/>
          <w:sz w:val="24"/>
          <w:szCs w:val="24"/>
          <w:lang w:eastAsia="es-ES"/>
        </w:rPr>
        <w:t xml:space="preserve">(4. El protagonista de </w:t>
      </w:r>
      <w:r w:rsidRPr="00CA4315">
        <w:rPr>
          <w:rFonts w:ascii="Times New Roman" w:eastAsia="Times New Roman" w:hAnsi="Times New Roman" w:cs="Times New Roman"/>
          <w:b/>
          <w:bCs/>
          <w:i/>
          <w:iCs/>
          <w:sz w:val="24"/>
          <w:szCs w:val="24"/>
          <w:lang w:eastAsia="es-ES"/>
        </w:rPr>
        <w:t xml:space="preserve">Hotel </w:t>
      </w:r>
      <w:proofErr w:type="spellStart"/>
      <w:r w:rsidRPr="00CA4315">
        <w:rPr>
          <w:rFonts w:ascii="Times New Roman" w:eastAsia="Times New Roman" w:hAnsi="Times New Roman" w:cs="Times New Roman"/>
          <w:b/>
          <w:bCs/>
          <w:i/>
          <w:iCs/>
          <w:sz w:val="24"/>
          <w:szCs w:val="24"/>
          <w:lang w:eastAsia="es-ES"/>
        </w:rPr>
        <w:t>Rwanda</w:t>
      </w:r>
      <w:proofErr w:type="spellEnd"/>
      <w:r w:rsidRPr="00CA4315">
        <w:rPr>
          <w:rFonts w:ascii="Times New Roman" w:eastAsia="Times New Roman" w:hAnsi="Times New Roman" w:cs="Times New Roman"/>
          <w:b/>
          <w:bCs/>
          <w:i/>
          <w:iCs/>
          <w:sz w:val="24"/>
          <w:szCs w:val="24"/>
          <w:lang w:eastAsia="es-ES"/>
        </w:rPr>
        <w:t xml:space="preserve"> </w:t>
      </w:r>
      <w:r w:rsidRPr="00CA4315">
        <w:rPr>
          <w:rFonts w:ascii="Times New Roman" w:eastAsia="Times New Roman" w:hAnsi="Times New Roman" w:cs="Times New Roman"/>
          <w:i/>
          <w:iCs/>
          <w:sz w:val="24"/>
          <w:szCs w:val="24"/>
          <w:lang w:eastAsia="es-ES"/>
        </w:rPr>
        <w:t>demuestra durante esta cruda historia basada en hechos reales una gran inteligencia emocional en todos los niveles, sobre todo en su capacidad de dominar el miedo y la angustia y de trasladarlo a otras personas)</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i/>
          <w:iCs/>
          <w:sz w:val="24"/>
          <w:szCs w:val="24"/>
          <w:lang w:eastAsia="es-ES"/>
        </w:rPr>
        <w:t xml:space="preserve">(5. En el </w:t>
      </w:r>
      <w:r w:rsidRPr="00CA4315">
        <w:rPr>
          <w:rFonts w:ascii="Times New Roman" w:eastAsia="Times New Roman" w:hAnsi="Times New Roman" w:cs="Times New Roman"/>
          <w:b/>
          <w:bCs/>
          <w:i/>
          <w:iCs/>
          <w:sz w:val="24"/>
          <w:szCs w:val="24"/>
          <w:lang w:eastAsia="es-ES"/>
        </w:rPr>
        <w:t xml:space="preserve">Indomable </w:t>
      </w:r>
      <w:proofErr w:type="spellStart"/>
      <w:r w:rsidRPr="00CA4315">
        <w:rPr>
          <w:rFonts w:ascii="Times New Roman" w:eastAsia="Times New Roman" w:hAnsi="Times New Roman" w:cs="Times New Roman"/>
          <w:b/>
          <w:bCs/>
          <w:i/>
          <w:iCs/>
          <w:sz w:val="24"/>
          <w:szCs w:val="24"/>
          <w:lang w:eastAsia="es-ES"/>
        </w:rPr>
        <w:t>Will</w:t>
      </w:r>
      <w:proofErr w:type="spellEnd"/>
      <w:r w:rsidRPr="00CA4315">
        <w:rPr>
          <w:rFonts w:ascii="Times New Roman" w:eastAsia="Times New Roman" w:hAnsi="Times New Roman" w:cs="Times New Roman"/>
          <w:b/>
          <w:bCs/>
          <w:i/>
          <w:iCs/>
          <w:sz w:val="24"/>
          <w:szCs w:val="24"/>
          <w:lang w:eastAsia="es-ES"/>
        </w:rPr>
        <w:t xml:space="preserve"> </w:t>
      </w:r>
      <w:proofErr w:type="spellStart"/>
      <w:r w:rsidRPr="00CA4315">
        <w:rPr>
          <w:rFonts w:ascii="Times New Roman" w:eastAsia="Times New Roman" w:hAnsi="Times New Roman" w:cs="Times New Roman"/>
          <w:b/>
          <w:bCs/>
          <w:i/>
          <w:iCs/>
          <w:sz w:val="24"/>
          <w:szCs w:val="24"/>
          <w:lang w:eastAsia="es-ES"/>
        </w:rPr>
        <w:t>Hunting</w:t>
      </w:r>
      <w:proofErr w:type="spellEnd"/>
      <w:r w:rsidRPr="00CA4315">
        <w:rPr>
          <w:rFonts w:ascii="Times New Roman" w:eastAsia="Times New Roman" w:hAnsi="Times New Roman" w:cs="Times New Roman"/>
          <w:i/>
          <w:iCs/>
          <w:sz w:val="24"/>
          <w:szCs w:val="24"/>
          <w:lang w:eastAsia="es-ES"/>
        </w:rPr>
        <w:t>, su protagonista aprenderá durante la película un mayor autodominio, adaptabilidad y mente abierta desarrollando de esa manera su inteligencia emocional)</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sz w:val="24"/>
          <w:szCs w:val="24"/>
          <w:lang w:eastAsia="es-ES"/>
        </w:rPr>
        <w:t xml:space="preserve">-La </w:t>
      </w:r>
      <w:r w:rsidRPr="00CA4315">
        <w:rPr>
          <w:rFonts w:ascii="Times New Roman" w:eastAsia="Times New Roman" w:hAnsi="Times New Roman" w:cs="Times New Roman"/>
          <w:b/>
          <w:bCs/>
          <w:sz w:val="24"/>
          <w:szCs w:val="24"/>
          <w:lang w:eastAsia="es-ES"/>
        </w:rPr>
        <w:t>capacidad de motivarse uno mismo</w:t>
      </w:r>
      <w:r w:rsidRPr="00CA4315">
        <w:rPr>
          <w:rFonts w:ascii="Times New Roman" w:eastAsia="Times New Roman" w:hAnsi="Times New Roman" w:cs="Times New Roman"/>
          <w:sz w:val="24"/>
          <w:szCs w:val="24"/>
          <w:lang w:eastAsia="es-ES"/>
        </w:rPr>
        <w:t xml:space="preserve">, todas las personas tienen metas y retos en la vida, sin embargo, ¿cuál es la diferencia entre quienes logran llevarlas a cabo y quienes no?, .la clave </w:t>
      </w:r>
      <w:proofErr w:type="spellStart"/>
      <w:r w:rsidRPr="00CA4315">
        <w:rPr>
          <w:rFonts w:ascii="Times New Roman" w:eastAsia="Times New Roman" w:hAnsi="Times New Roman" w:cs="Times New Roman"/>
          <w:sz w:val="24"/>
          <w:szCs w:val="24"/>
          <w:lang w:eastAsia="es-ES"/>
        </w:rPr>
        <w:t>esta</w:t>
      </w:r>
      <w:proofErr w:type="spellEnd"/>
      <w:r w:rsidRPr="00CA4315">
        <w:rPr>
          <w:rFonts w:ascii="Times New Roman" w:eastAsia="Times New Roman" w:hAnsi="Times New Roman" w:cs="Times New Roman"/>
          <w:sz w:val="24"/>
          <w:szCs w:val="24"/>
          <w:lang w:eastAsia="es-ES"/>
        </w:rPr>
        <w:t xml:space="preserve"> en el control de la vida emocional y la subordinación a un objetivo. Es fundamental para espolear y mantener la atención, la motivación y la creatividad. El autocontrol emocional —la capacidad de demorar la gratificación y sofocar la impulsividad— constituye un imponderable que subyace a todo logro.</w:t>
      </w:r>
      <w:r w:rsidRPr="00CA4315">
        <w:rPr>
          <w:rFonts w:ascii="Times New Roman" w:eastAsia="Times New Roman" w:hAnsi="Times New Roman" w:cs="Times New Roman"/>
          <w:sz w:val="24"/>
          <w:szCs w:val="24"/>
          <w:lang w:eastAsia="es-ES"/>
        </w:rPr>
        <w:br/>
        <w:t xml:space="preserve">Se podría resumir en cuatro aptitudes: el </w:t>
      </w:r>
      <w:r w:rsidRPr="00CA4315">
        <w:rPr>
          <w:rFonts w:ascii="Times New Roman" w:eastAsia="Times New Roman" w:hAnsi="Times New Roman" w:cs="Times New Roman"/>
          <w:b/>
          <w:bCs/>
          <w:sz w:val="24"/>
          <w:szCs w:val="24"/>
          <w:lang w:eastAsia="es-ES"/>
        </w:rPr>
        <w:t>afán de triunfo</w:t>
      </w:r>
      <w:r w:rsidRPr="00CA4315">
        <w:rPr>
          <w:rFonts w:ascii="Times New Roman" w:eastAsia="Times New Roman" w:hAnsi="Times New Roman" w:cs="Times New Roman"/>
          <w:sz w:val="24"/>
          <w:szCs w:val="24"/>
          <w:lang w:eastAsia="es-ES"/>
        </w:rPr>
        <w:t xml:space="preserve"> (ansia continua de mejora), el </w:t>
      </w:r>
      <w:r w:rsidRPr="00CA4315">
        <w:rPr>
          <w:rFonts w:ascii="Times New Roman" w:eastAsia="Times New Roman" w:hAnsi="Times New Roman" w:cs="Times New Roman"/>
          <w:b/>
          <w:bCs/>
          <w:sz w:val="24"/>
          <w:szCs w:val="24"/>
          <w:lang w:eastAsia="es-ES"/>
        </w:rPr>
        <w:t>compromiso</w:t>
      </w:r>
      <w:r w:rsidRPr="00CA4315">
        <w:rPr>
          <w:rFonts w:ascii="Times New Roman" w:eastAsia="Times New Roman" w:hAnsi="Times New Roman" w:cs="Times New Roman"/>
          <w:sz w:val="24"/>
          <w:szCs w:val="24"/>
          <w:lang w:eastAsia="es-ES"/>
        </w:rPr>
        <w:t xml:space="preserve"> (alinearse con los objetivos de uno mismo o de un grupo u organización), la </w:t>
      </w:r>
      <w:r w:rsidRPr="00CA4315">
        <w:rPr>
          <w:rFonts w:ascii="Times New Roman" w:eastAsia="Times New Roman" w:hAnsi="Times New Roman" w:cs="Times New Roman"/>
          <w:b/>
          <w:bCs/>
          <w:sz w:val="24"/>
          <w:szCs w:val="24"/>
          <w:lang w:eastAsia="es-ES"/>
        </w:rPr>
        <w:t>iniciativa</w:t>
      </w:r>
      <w:r w:rsidRPr="00CA4315">
        <w:rPr>
          <w:rFonts w:ascii="Times New Roman" w:eastAsia="Times New Roman" w:hAnsi="Times New Roman" w:cs="Times New Roman"/>
          <w:sz w:val="24"/>
          <w:szCs w:val="24"/>
          <w:lang w:eastAsia="es-ES"/>
        </w:rPr>
        <w:t xml:space="preserve"> (disposición a aprovechar oportunidades) y el </w:t>
      </w:r>
      <w:r w:rsidRPr="00CA4315">
        <w:rPr>
          <w:rFonts w:ascii="Times New Roman" w:eastAsia="Times New Roman" w:hAnsi="Times New Roman" w:cs="Times New Roman"/>
          <w:b/>
          <w:bCs/>
          <w:sz w:val="24"/>
          <w:szCs w:val="24"/>
          <w:lang w:eastAsia="es-ES"/>
        </w:rPr>
        <w:t>optimismo</w:t>
      </w:r>
      <w:r w:rsidRPr="00CA4315">
        <w:rPr>
          <w:rFonts w:ascii="Times New Roman" w:eastAsia="Times New Roman" w:hAnsi="Times New Roman" w:cs="Times New Roman"/>
          <w:sz w:val="24"/>
          <w:szCs w:val="24"/>
          <w:lang w:eastAsia="es-ES"/>
        </w:rPr>
        <w:t xml:space="preserve"> (tenacidad para buscar el objetivo, pese a los obstáculos y reveses).</w:t>
      </w:r>
      <w:r w:rsidRPr="00CA4315">
        <w:rPr>
          <w:rFonts w:ascii="Times New Roman" w:eastAsia="Times New Roman" w:hAnsi="Times New Roman" w:cs="Times New Roman"/>
          <w:sz w:val="24"/>
          <w:szCs w:val="24"/>
          <w:lang w:eastAsia="es-ES"/>
        </w:rPr>
        <w:br/>
      </w:r>
      <w:r w:rsidRPr="00CA4315">
        <w:rPr>
          <w:rFonts w:ascii="Times New Roman" w:eastAsia="Times New Roman" w:hAnsi="Times New Roman" w:cs="Times New Roman"/>
          <w:i/>
          <w:iCs/>
          <w:sz w:val="24"/>
          <w:szCs w:val="24"/>
          <w:lang w:eastAsia="es-ES"/>
        </w:rPr>
        <w:t xml:space="preserve">(6. </w:t>
      </w:r>
      <w:r w:rsidRPr="00CA4315">
        <w:rPr>
          <w:rFonts w:ascii="Times New Roman" w:eastAsia="Times New Roman" w:hAnsi="Times New Roman" w:cs="Times New Roman"/>
          <w:b/>
          <w:bCs/>
          <w:i/>
          <w:iCs/>
          <w:sz w:val="24"/>
          <w:szCs w:val="24"/>
          <w:lang w:eastAsia="es-ES"/>
        </w:rPr>
        <w:t>En busca de la felicidad</w:t>
      </w:r>
      <w:r w:rsidRPr="00CA4315">
        <w:rPr>
          <w:rFonts w:ascii="Times New Roman" w:eastAsia="Times New Roman" w:hAnsi="Times New Roman" w:cs="Times New Roman"/>
          <w:i/>
          <w:iCs/>
          <w:sz w:val="24"/>
          <w:szCs w:val="24"/>
          <w:lang w:eastAsia="es-ES"/>
        </w:rPr>
        <w:t xml:space="preserve">, </w:t>
      </w:r>
      <w:proofErr w:type="spellStart"/>
      <w:r w:rsidRPr="00CA4315">
        <w:rPr>
          <w:rFonts w:ascii="Times New Roman" w:eastAsia="Times New Roman" w:hAnsi="Times New Roman" w:cs="Times New Roman"/>
          <w:i/>
          <w:iCs/>
          <w:sz w:val="24"/>
          <w:szCs w:val="24"/>
          <w:lang w:eastAsia="es-ES"/>
        </w:rPr>
        <w:t>Will</w:t>
      </w:r>
      <w:proofErr w:type="spellEnd"/>
      <w:r w:rsidRPr="00CA4315">
        <w:rPr>
          <w:rFonts w:ascii="Times New Roman" w:eastAsia="Times New Roman" w:hAnsi="Times New Roman" w:cs="Times New Roman"/>
          <w:i/>
          <w:iCs/>
          <w:sz w:val="24"/>
          <w:szCs w:val="24"/>
          <w:lang w:eastAsia="es-ES"/>
        </w:rPr>
        <w:t xml:space="preserve"> Smith cumple a perfección las cuatro aptitudes de la auto motivación, afán de triunfo, compromiso, iniciativa y un gran optimismo)</w:t>
      </w: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p>
    <w:p w:rsidR="00CA4315" w:rsidRPr="00CA4315" w:rsidRDefault="00CA4315" w:rsidP="00CA4315">
      <w:pPr>
        <w:spacing w:before="100" w:beforeAutospacing="1" w:after="100" w:afterAutospacing="1" w:line="240" w:lineRule="auto"/>
        <w:rPr>
          <w:rFonts w:ascii="Times New Roman" w:eastAsia="Times New Roman" w:hAnsi="Times New Roman" w:cs="Times New Roman"/>
          <w:sz w:val="24"/>
          <w:szCs w:val="24"/>
          <w:lang w:eastAsia="es-ES"/>
        </w:rPr>
      </w:pPr>
      <w:r w:rsidRPr="00CA4315">
        <w:rPr>
          <w:rFonts w:ascii="Times New Roman" w:eastAsia="Times New Roman" w:hAnsi="Times New Roman" w:cs="Times New Roman"/>
          <w:i/>
          <w:iCs/>
          <w:sz w:val="24"/>
          <w:szCs w:val="24"/>
          <w:lang w:eastAsia="es-ES"/>
        </w:rPr>
        <w:t xml:space="preserve">(7. En </w:t>
      </w:r>
      <w:r w:rsidRPr="00CA4315">
        <w:rPr>
          <w:rFonts w:ascii="Times New Roman" w:eastAsia="Times New Roman" w:hAnsi="Times New Roman" w:cs="Times New Roman"/>
          <w:b/>
          <w:bCs/>
          <w:i/>
          <w:iCs/>
          <w:sz w:val="24"/>
          <w:szCs w:val="24"/>
          <w:lang w:eastAsia="es-ES"/>
        </w:rPr>
        <w:t>Días de vino y rosas</w:t>
      </w:r>
      <w:r w:rsidRPr="00CA4315">
        <w:rPr>
          <w:rFonts w:ascii="Times New Roman" w:eastAsia="Times New Roman" w:hAnsi="Times New Roman" w:cs="Times New Roman"/>
          <w:i/>
          <w:iCs/>
          <w:sz w:val="24"/>
          <w:szCs w:val="24"/>
          <w:lang w:eastAsia="es-ES"/>
        </w:rPr>
        <w:t>, los dos protagonistas deben luchar contra el alcoholismo, aunque uno de ellos tendrá una mayor inteligencia emocional siendo capaz de reconocer sus emociones, controlarlas y motivarse en busca de su recuperación.)</w:t>
      </w:r>
    </w:p>
    <w:p w:rsidR="003E53BD" w:rsidRDefault="00CA4315" w:rsidP="00BE06E7">
      <w:pPr>
        <w:spacing w:before="100" w:beforeAutospacing="1" w:after="100" w:afterAutospacing="1" w:line="240" w:lineRule="auto"/>
      </w:pPr>
      <w:r w:rsidRPr="00CA4315">
        <w:rPr>
          <w:rFonts w:ascii="Times New Roman" w:eastAsia="Times New Roman" w:hAnsi="Times New Roman" w:cs="Times New Roman"/>
          <w:sz w:val="24"/>
          <w:szCs w:val="24"/>
          <w:lang w:eastAsia="es-ES"/>
        </w:rPr>
        <w:t xml:space="preserve">Vemos a través de estas siete películas como la inteligencia emocional es un gran </w:t>
      </w:r>
      <w:proofErr w:type="spellStart"/>
      <w:r w:rsidRPr="00CA4315">
        <w:rPr>
          <w:rFonts w:ascii="Times New Roman" w:eastAsia="Times New Roman" w:hAnsi="Times New Roman" w:cs="Times New Roman"/>
          <w:sz w:val="24"/>
          <w:szCs w:val="24"/>
          <w:lang w:eastAsia="es-ES"/>
        </w:rPr>
        <w:t>predictor</w:t>
      </w:r>
      <w:proofErr w:type="spellEnd"/>
      <w:r w:rsidRPr="00CA4315">
        <w:rPr>
          <w:rFonts w:ascii="Times New Roman" w:eastAsia="Times New Roman" w:hAnsi="Times New Roman" w:cs="Times New Roman"/>
          <w:sz w:val="24"/>
          <w:szCs w:val="24"/>
          <w:lang w:eastAsia="es-ES"/>
        </w:rPr>
        <w:t xml:space="preserve"> de éxito en las personas ( y de fracaso) y sobre todo, como se puede trabajar y mejorar en la vida para finalmente lograr que l</w:t>
      </w:r>
      <w:r w:rsidRPr="00CA4315">
        <w:rPr>
          <w:rFonts w:ascii="Times New Roman" w:eastAsia="Times New Roman" w:hAnsi="Times New Roman" w:cs="Times New Roman"/>
          <w:b/>
          <w:bCs/>
          <w:sz w:val="24"/>
          <w:szCs w:val="24"/>
          <w:lang w:eastAsia="es-ES"/>
        </w:rPr>
        <w:t xml:space="preserve">as emociones se conviertan en un plus </w:t>
      </w:r>
      <w:r w:rsidRPr="00CA4315">
        <w:rPr>
          <w:rFonts w:ascii="Times New Roman" w:eastAsia="Times New Roman" w:hAnsi="Times New Roman" w:cs="Times New Roman"/>
          <w:b/>
          <w:bCs/>
          <w:sz w:val="24"/>
          <w:szCs w:val="24"/>
          <w:lang w:eastAsia="es-ES"/>
        </w:rPr>
        <w:lastRenderedPageBreak/>
        <w:t>para nuestra vida y poder manejarlas de manera eficientes en pro de nuestros objetivos</w:t>
      </w:r>
    </w:p>
    <w:sectPr w:rsidR="003E53BD" w:rsidSect="003E53B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425"/>
  <w:characterSpacingControl w:val="doNotCompress"/>
  <w:compat/>
  <w:rsids>
    <w:rsidRoot w:val="00CA4315"/>
    <w:rsid w:val="00066683"/>
    <w:rsid w:val="00087BA6"/>
    <w:rsid w:val="003E53BD"/>
    <w:rsid w:val="00A927C7"/>
    <w:rsid w:val="00BE06E7"/>
    <w:rsid w:val="00CA4315"/>
    <w:rsid w:val="00E45321"/>
    <w:rsid w:val="00EF059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3BD"/>
  </w:style>
  <w:style w:type="paragraph" w:styleId="Ttulo2">
    <w:name w:val="heading 2"/>
    <w:basedOn w:val="Normal"/>
    <w:link w:val="Ttulo2Car"/>
    <w:uiPriority w:val="9"/>
    <w:qFormat/>
    <w:rsid w:val="00CA4315"/>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A4315"/>
    <w:rPr>
      <w:rFonts w:ascii="Times New Roman" w:eastAsia="Times New Roman" w:hAnsi="Times New Roman" w:cs="Times New Roman"/>
      <w:b/>
      <w:bCs/>
      <w:sz w:val="36"/>
      <w:szCs w:val="36"/>
      <w:lang w:eastAsia="es-ES"/>
    </w:rPr>
  </w:style>
  <w:style w:type="character" w:styleId="Hipervnculo">
    <w:name w:val="Hyperlink"/>
    <w:basedOn w:val="Fuentedeprrafopredeter"/>
    <w:uiPriority w:val="99"/>
    <w:semiHidden/>
    <w:unhideWhenUsed/>
    <w:rsid w:val="00CA4315"/>
    <w:rPr>
      <w:color w:val="0000FF"/>
      <w:u w:val="single"/>
    </w:rPr>
  </w:style>
  <w:style w:type="character" w:styleId="nfasis">
    <w:name w:val="Emphasis"/>
    <w:basedOn w:val="Fuentedeprrafopredeter"/>
    <w:uiPriority w:val="20"/>
    <w:qFormat/>
    <w:rsid w:val="00CA4315"/>
    <w:rPr>
      <w:i/>
      <w:iCs/>
    </w:rPr>
  </w:style>
  <w:style w:type="paragraph" w:styleId="NormalWeb">
    <w:name w:val="Normal (Web)"/>
    <w:basedOn w:val="Normal"/>
    <w:uiPriority w:val="99"/>
    <w:semiHidden/>
    <w:unhideWhenUsed/>
    <w:rsid w:val="00CA431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CA4315"/>
    <w:rPr>
      <w:b/>
      <w:bCs/>
    </w:rPr>
  </w:style>
  <w:style w:type="paragraph" w:styleId="Textodeglobo">
    <w:name w:val="Balloon Text"/>
    <w:basedOn w:val="Normal"/>
    <w:link w:val="TextodegloboCar"/>
    <w:uiPriority w:val="99"/>
    <w:semiHidden/>
    <w:unhideWhenUsed/>
    <w:rsid w:val="00CA43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A43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3492575">
      <w:bodyDiv w:val="1"/>
      <w:marLeft w:val="0"/>
      <w:marRight w:val="0"/>
      <w:marTop w:val="0"/>
      <w:marBottom w:val="0"/>
      <w:divBdr>
        <w:top w:val="none" w:sz="0" w:space="0" w:color="auto"/>
        <w:left w:val="none" w:sz="0" w:space="0" w:color="auto"/>
        <w:bottom w:val="none" w:sz="0" w:space="0" w:color="auto"/>
        <w:right w:val="none" w:sz="0" w:space="0" w:color="auto"/>
      </w:divBdr>
      <w:divsChild>
        <w:div w:id="869222576">
          <w:marLeft w:val="0"/>
          <w:marRight w:val="0"/>
          <w:marTop w:val="0"/>
          <w:marBottom w:val="0"/>
          <w:divBdr>
            <w:top w:val="none" w:sz="0" w:space="0" w:color="auto"/>
            <w:left w:val="none" w:sz="0" w:space="0" w:color="auto"/>
            <w:bottom w:val="none" w:sz="0" w:space="0" w:color="auto"/>
            <w:right w:val="none" w:sz="0" w:space="0" w:color="auto"/>
          </w:divBdr>
          <w:divsChild>
            <w:div w:id="1806771047">
              <w:marLeft w:val="0"/>
              <w:marRight w:val="0"/>
              <w:marTop w:val="0"/>
              <w:marBottom w:val="0"/>
              <w:divBdr>
                <w:top w:val="none" w:sz="0" w:space="0" w:color="auto"/>
                <w:left w:val="none" w:sz="0" w:space="0" w:color="auto"/>
                <w:bottom w:val="none" w:sz="0" w:space="0" w:color="auto"/>
                <w:right w:val="none" w:sz="0" w:space="0" w:color="auto"/>
              </w:divBdr>
              <w:divsChild>
                <w:div w:id="556477856">
                  <w:marLeft w:val="0"/>
                  <w:marRight w:val="0"/>
                  <w:marTop w:val="0"/>
                  <w:marBottom w:val="0"/>
                  <w:divBdr>
                    <w:top w:val="none" w:sz="0" w:space="0" w:color="auto"/>
                    <w:left w:val="none" w:sz="0" w:space="0" w:color="auto"/>
                    <w:bottom w:val="none" w:sz="0" w:space="0" w:color="auto"/>
                    <w:right w:val="none" w:sz="0" w:space="0" w:color="auto"/>
                  </w:divBdr>
                  <w:divsChild>
                    <w:div w:id="144835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lmaffinity.com/es/film858378.html" TargetMode="External"/><Relationship Id="rId13" Type="http://schemas.openxmlformats.org/officeDocument/2006/relationships/hyperlink" Target="http://www.filmaffinity.com/es/film503907.htm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jaimeburque.com/?p=1672"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filmaffinity.com/es/film294674.html" TargetMode="External"/><Relationship Id="rId1" Type="http://schemas.openxmlformats.org/officeDocument/2006/relationships/styles" Target="styles.xml"/><Relationship Id="rId6" Type="http://schemas.openxmlformats.org/officeDocument/2006/relationships/hyperlink" Target="http://jaimeburque.com/" TargetMode="External"/><Relationship Id="rId11" Type="http://schemas.openxmlformats.org/officeDocument/2006/relationships/hyperlink" Target="http://www.filmaffinity.com/es/film756411.html" TargetMode="External"/><Relationship Id="rId5" Type="http://schemas.openxmlformats.org/officeDocument/2006/relationships/image" Target="media/image1.jpeg"/><Relationship Id="rId15" Type="http://schemas.openxmlformats.org/officeDocument/2006/relationships/hyperlink" Target="http://jaimeburque.com/?p=814" TargetMode="External"/><Relationship Id="rId10" Type="http://schemas.openxmlformats.org/officeDocument/2006/relationships/hyperlink" Target="http://www.filmaffinity.com/es/film397479.html" TargetMode="External"/><Relationship Id="rId4" Type="http://schemas.openxmlformats.org/officeDocument/2006/relationships/hyperlink" Target="http://jaimeburque.com/blog/wp-content/uploads/wefupcyq.jpg" TargetMode="External"/><Relationship Id="rId9" Type="http://schemas.openxmlformats.org/officeDocument/2006/relationships/hyperlink" Target="http://www.filmaffinity.com/es/film617167.html" TargetMode="External"/><Relationship Id="rId14" Type="http://schemas.openxmlformats.org/officeDocument/2006/relationships/hyperlink" Target="http://www.filmaffinity.com/es/film409543.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Pages>
  <Words>1210</Words>
  <Characters>6655</Characters>
  <Application>Microsoft Office Word</Application>
  <DocSecurity>0</DocSecurity>
  <Lines>55</Lines>
  <Paragraphs>15</Paragraphs>
  <ScaleCrop>false</ScaleCrop>
  <Company>*</Company>
  <LinksUpToDate>false</LinksUpToDate>
  <CharactersWithSpaces>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Usuario</cp:lastModifiedBy>
  <cp:revision>4</cp:revision>
  <cp:lastPrinted>2012-10-28T20:47:00Z</cp:lastPrinted>
  <dcterms:created xsi:type="dcterms:W3CDTF">2012-06-13T09:36:00Z</dcterms:created>
  <dcterms:modified xsi:type="dcterms:W3CDTF">2016-11-06T18:49:00Z</dcterms:modified>
</cp:coreProperties>
</file>